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C78" w:rsidRPr="00834C71" w:rsidRDefault="00977C78" w:rsidP="00EC2FC4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sz w:val="26"/>
          <w:szCs w:val="26"/>
        </w:rPr>
      </w:pPr>
      <w:r w:rsidRPr="00834C71">
        <w:rPr>
          <w:rStyle w:val="c0"/>
          <w:sz w:val="26"/>
          <w:szCs w:val="26"/>
        </w:rPr>
        <w:t>Муниципальное дошкольное образовательное автономное учреждение центр развития ребенка - детский сад «Аленький цветочек»</w:t>
      </w:r>
    </w:p>
    <w:p w:rsidR="00977C78" w:rsidRPr="00834C71" w:rsidRDefault="00977C78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  <w:bookmarkStart w:id="0" w:name="_GoBack"/>
      <w:bookmarkEnd w:id="0"/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BD3EFB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Автор: Воспитатель</w:t>
      </w:r>
    </w:p>
    <w:p w:rsidR="00977C78" w:rsidRPr="00BD3EFB" w:rsidRDefault="00BD3EFB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proofErr w:type="spellStart"/>
      <w:r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Османова</w:t>
      </w:r>
      <w:proofErr w:type="spellEnd"/>
      <w:r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 xml:space="preserve"> С.Д.</w:t>
      </w: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Pr="00834C71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lastRenderedPageBreak/>
        <w:t>г. Пыть-Ях 201</w:t>
      </w:r>
      <w:r w:rsidR="00BD3EFB">
        <w:rPr>
          <w:rFonts w:ascii="Times New Roman" w:eastAsia="Times New Roman" w:hAnsi="Times New Roman" w:cs="Times New Roman"/>
          <w:kern w:val="36"/>
          <w:sz w:val="26"/>
          <w:szCs w:val="26"/>
        </w:rPr>
        <w:t>7</w:t>
      </w: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 xml:space="preserve">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</w:t>
      </w:r>
      <w:proofErr w:type="gramStart"/>
      <w:r w:rsidRPr="00977C78">
        <w:rPr>
          <w:color w:val="111111"/>
          <w:sz w:val="28"/>
          <w:szCs w:val="28"/>
        </w:rPr>
        <w:t>ДО</w:t>
      </w:r>
      <w:proofErr w:type="gramEnd"/>
      <w:r w:rsidRPr="00977C78">
        <w:rPr>
          <w:color w:val="111111"/>
          <w:sz w:val="28"/>
          <w:szCs w:val="28"/>
        </w:rPr>
        <w:t xml:space="preserve"> к предметно-развивающей среде: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lastRenderedPageBreak/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 xml:space="preserve">(в том </w:t>
      </w:r>
      <w:proofErr w:type="gramStart"/>
      <w:r w:rsidRPr="00977C78">
        <w:rPr>
          <w:color w:val="111111"/>
          <w:sz w:val="28"/>
          <w:szCs w:val="28"/>
        </w:rPr>
        <w:t>числе</w:t>
      </w:r>
      <w:proofErr w:type="gramEnd"/>
      <w:r w:rsidRPr="00977C78">
        <w:rPr>
          <w:color w:val="111111"/>
          <w:sz w:val="28"/>
          <w:szCs w:val="28"/>
        </w:rPr>
        <w:t xml:space="preserve"> с участием взрослого как играющего партнера);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обладает дидактическими свойствами;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proofErr w:type="gramStart"/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</w:t>
      </w:r>
      <w:proofErr w:type="gramEnd"/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 xml:space="preserve"> заботится о природе. </w:t>
      </w:r>
    </w:p>
    <w:p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proofErr w:type="gramStart"/>
      <w:r w:rsidRPr="00E84096">
        <w:rPr>
          <w:rFonts w:ascii="Times New Roman" w:hAnsi="Times New Roman" w:cs="Times New Roman"/>
          <w:b/>
          <w:i/>
          <w:sz w:val="28"/>
          <w:szCs w:val="28"/>
        </w:rPr>
        <w:t>Игра</w:t>
      </w:r>
      <w:proofErr w:type="gramEnd"/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>, Т. Лапкиной. – М.: ТЦ Сфера; СПб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>Образовательные проекты, 2016. – 128 с.</w:t>
      </w:r>
    </w:p>
    <w:p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8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maam.ru/detskijsad/didakticheskoe-posobie-lyepbuk-beregite-prirodu.html" TargetMode="External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home</cp:lastModifiedBy>
  <cp:revision>4</cp:revision>
  <dcterms:created xsi:type="dcterms:W3CDTF">2020-04-13T18:28:00Z</dcterms:created>
  <dcterms:modified xsi:type="dcterms:W3CDTF">2020-10-28T06:20:00Z</dcterms:modified>
</cp:coreProperties>
</file>